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8B" w:rsidRPr="00203C8B" w:rsidRDefault="00203C8B" w:rsidP="00203C8B">
      <w:pPr>
        <w:pStyle w:val="a3"/>
        <w:rPr>
          <w:sz w:val="28"/>
          <w:szCs w:val="28"/>
        </w:rPr>
      </w:pPr>
      <w:r w:rsidRPr="00203C8B">
        <w:rPr>
          <w:rStyle w:val="a4"/>
          <w:sz w:val="28"/>
          <w:szCs w:val="28"/>
        </w:rPr>
        <w:t>Нормативный срок обучения и воспитания </w:t>
      </w:r>
    </w:p>
    <w:p w:rsidR="00203C8B" w:rsidRPr="00203C8B" w:rsidRDefault="00203C8B" w:rsidP="00203C8B">
      <w:pPr>
        <w:pStyle w:val="a3"/>
        <w:rPr>
          <w:sz w:val="28"/>
          <w:szCs w:val="28"/>
        </w:rPr>
      </w:pPr>
      <w:r w:rsidRPr="00203C8B">
        <w:rPr>
          <w:sz w:val="28"/>
          <w:szCs w:val="28"/>
        </w:rPr>
        <w:t>Нормативный срок обучения и воспитания: до исполнения 7 лет Дошкольное образовательное учреждение обеспечивает воспитание, обучение и развитие, а также присмотр, уход и оздоровление воспитанников в возрасте от 1,6 месяцев до 7 лет. (По Уставу)</w:t>
      </w:r>
    </w:p>
    <w:p w:rsidR="00055D2F" w:rsidRPr="00203C8B" w:rsidRDefault="00055D2F">
      <w:pPr>
        <w:rPr>
          <w:sz w:val="28"/>
          <w:szCs w:val="28"/>
        </w:rPr>
      </w:pPr>
      <w:bookmarkStart w:id="0" w:name="_GoBack"/>
      <w:bookmarkEnd w:id="0"/>
    </w:p>
    <w:sectPr w:rsidR="00055D2F" w:rsidRPr="0020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8B"/>
    <w:rsid w:val="00055D2F"/>
    <w:rsid w:val="002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C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4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ЕГЭ1</dc:creator>
  <cp:lastModifiedBy>ЕГЭ1</cp:lastModifiedBy>
  <cp:revision>1</cp:revision>
  <dcterms:created xsi:type="dcterms:W3CDTF">2021-10-19T11:36:00Z</dcterms:created>
  <dcterms:modified xsi:type="dcterms:W3CDTF">2021-10-19T11:36:00Z</dcterms:modified>
</cp:coreProperties>
</file>